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D3888" w14:textId="5AD27A1E" w:rsidR="003A51C3" w:rsidRDefault="003A51C3" w:rsidP="003F53D7">
      <w:pPr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C</w:t>
      </w:r>
      <w:r w:rsidR="003F53D7" w:rsidRPr="003A51C3">
        <w:rPr>
          <w:rFonts w:eastAsia="Times New Roman" w:cstheme="minorHAnsi"/>
          <w:lang w:eastAsia="it-IT"/>
        </w:rPr>
        <w:t>omposizione negoziata</w:t>
      </w:r>
      <w:r w:rsidR="006A7597">
        <w:rPr>
          <w:rFonts w:eastAsia="Times New Roman" w:cstheme="minorHAnsi"/>
          <w:lang w:eastAsia="it-IT"/>
        </w:rPr>
        <w:t>, al via la</w:t>
      </w:r>
      <w:r w:rsidR="003F53D7" w:rsidRPr="003A51C3">
        <w:rPr>
          <w:rFonts w:eastAsia="Times New Roman" w:cstheme="minorHAnsi"/>
          <w:lang w:eastAsia="it-IT"/>
        </w:rPr>
        <w:t xml:space="preserve"> </w:t>
      </w:r>
      <w:r w:rsidR="006A7597">
        <w:rPr>
          <w:rFonts w:eastAsia="Times New Roman" w:cstheme="minorHAnsi"/>
          <w:lang w:eastAsia="it-IT"/>
        </w:rPr>
        <w:t xml:space="preserve">piattaforma </w:t>
      </w:r>
      <w:proofErr w:type="spellStart"/>
      <w:r w:rsidR="006A7597">
        <w:rPr>
          <w:rFonts w:eastAsia="Times New Roman" w:cstheme="minorHAnsi"/>
          <w:lang w:eastAsia="it-IT"/>
        </w:rPr>
        <w:t>Inail</w:t>
      </w:r>
      <w:proofErr w:type="spellEnd"/>
      <w:r w:rsidR="006A7597">
        <w:rPr>
          <w:rFonts w:eastAsia="Times New Roman" w:cstheme="minorHAnsi"/>
          <w:lang w:eastAsia="it-IT"/>
        </w:rPr>
        <w:t xml:space="preserve"> per il certificato debiti</w:t>
      </w:r>
    </w:p>
    <w:p w14:paraId="63D7C3DE" w14:textId="77777777" w:rsidR="006A7597" w:rsidRDefault="006A7597" w:rsidP="003F53D7">
      <w:pPr>
        <w:rPr>
          <w:rFonts w:eastAsia="Times New Roman" w:cstheme="minorHAnsi"/>
          <w:lang w:eastAsia="it-IT"/>
        </w:rPr>
      </w:pPr>
    </w:p>
    <w:p w14:paraId="6F16AA34" w14:textId="77777777" w:rsidR="00FB6F67" w:rsidRDefault="006A7597" w:rsidP="003F53D7">
      <w:pPr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La piattaforma </w:t>
      </w:r>
      <w:r>
        <w:rPr>
          <w:rFonts w:eastAsia="Times New Roman" w:cstheme="minorHAnsi"/>
          <w:lang w:eastAsia="it-IT"/>
        </w:rPr>
        <w:t>“</w:t>
      </w:r>
      <w:r w:rsidRPr="0049347E">
        <w:rPr>
          <w:rFonts w:eastAsia="Times New Roman" w:cstheme="minorHAnsi"/>
          <w:b/>
          <w:bCs/>
          <w:lang w:eastAsia="it-IT"/>
        </w:rPr>
        <w:t>Certificazione dei debiti</w:t>
      </w:r>
      <w:r>
        <w:rPr>
          <w:rFonts w:eastAsia="Times New Roman" w:cstheme="minorHAnsi"/>
          <w:lang w:eastAsia="it-IT"/>
        </w:rPr>
        <w:t>”</w:t>
      </w:r>
      <w:r w:rsidRPr="0049347E">
        <w:rPr>
          <w:rFonts w:eastAsia="Times New Roman" w:cstheme="minorHAnsi"/>
          <w:lang w:eastAsia="it-IT"/>
        </w:rPr>
        <w:t xml:space="preserve"> </w:t>
      </w:r>
      <w:r>
        <w:rPr>
          <w:rFonts w:eastAsia="Times New Roman" w:cstheme="minorHAnsi"/>
          <w:lang w:eastAsia="it-IT"/>
        </w:rPr>
        <w:t xml:space="preserve">è </w:t>
      </w:r>
      <w:r w:rsidRPr="0049347E">
        <w:rPr>
          <w:rFonts w:eastAsia="Times New Roman" w:cstheme="minorHAnsi"/>
          <w:lang w:eastAsia="it-IT"/>
        </w:rPr>
        <w:t xml:space="preserve">disponibile </w:t>
      </w:r>
      <w:r>
        <w:rPr>
          <w:rFonts w:eastAsia="Times New Roman" w:cstheme="minorHAnsi"/>
          <w:lang w:eastAsia="it-IT"/>
        </w:rPr>
        <w:t xml:space="preserve">sul sito </w:t>
      </w:r>
      <w:proofErr w:type="spellStart"/>
      <w:r>
        <w:rPr>
          <w:rFonts w:eastAsia="Times New Roman" w:cstheme="minorHAnsi"/>
          <w:lang w:eastAsia="it-IT"/>
        </w:rPr>
        <w:t>Inail</w:t>
      </w:r>
      <w:proofErr w:type="spellEnd"/>
      <w:r w:rsidRPr="0049347E">
        <w:rPr>
          <w:rFonts w:eastAsia="Times New Roman" w:cstheme="minorHAnsi"/>
          <w:lang w:eastAsia="it-IT"/>
        </w:rPr>
        <w:t xml:space="preserve"> dal </w:t>
      </w:r>
      <w:r>
        <w:rPr>
          <w:rFonts w:eastAsia="Times New Roman" w:cstheme="minorHAnsi"/>
          <w:lang w:eastAsia="it-IT"/>
        </w:rPr>
        <w:t>1</w:t>
      </w:r>
      <w:r w:rsidRPr="0049347E">
        <w:rPr>
          <w:rFonts w:eastAsia="Times New Roman" w:cstheme="minorHAnsi"/>
          <w:lang w:eastAsia="it-IT"/>
        </w:rPr>
        <w:t>5 novembre 2021</w:t>
      </w:r>
      <w:r>
        <w:rPr>
          <w:rFonts w:eastAsia="Times New Roman" w:cstheme="minorHAnsi"/>
          <w:lang w:eastAsia="it-IT"/>
        </w:rPr>
        <w:t>.</w:t>
      </w:r>
      <w:r w:rsidR="008355D1">
        <w:rPr>
          <w:rFonts w:eastAsia="Times New Roman" w:cstheme="minorHAnsi"/>
          <w:lang w:eastAsia="it-IT"/>
        </w:rPr>
        <w:t xml:space="preserve"> Il certificato </w:t>
      </w:r>
      <w:r w:rsidR="008355D1" w:rsidRPr="00ED4854">
        <w:rPr>
          <w:rFonts w:eastAsia="Times New Roman" w:cstheme="minorHAnsi"/>
          <w:b/>
          <w:bCs/>
          <w:lang w:eastAsia="it-IT"/>
        </w:rPr>
        <w:t xml:space="preserve">arriverà alla </w:t>
      </w:r>
      <w:proofErr w:type="spellStart"/>
      <w:r w:rsidR="008355D1" w:rsidRPr="00ED4854">
        <w:rPr>
          <w:rFonts w:eastAsia="Times New Roman" w:cstheme="minorHAnsi"/>
          <w:b/>
          <w:bCs/>
          <w:lang w:eastAsia="it-IT"/>
        </w:rPr>
        <w:t>Pec</w:t>
      </w:r>
      <w:proofErr w:type="spellEnd"/>
      <w:r w:rsidR="008355D1" w:rsidRPr="00ED4854">
        <w:rPr>
          <w:rFonts w:eastAsia="Times New Roman" w:cstheme="minorHAnsi"/>
          <w:b/>
          <w:bCs/>
          <w:lang w:eastAsia="it-IT"/>
        </w:rPr>
        <w:t xml:space="preserve"> del richiedente entro 45 giorni dalla richiesta</w:t>
      </w:r>
      <w:r w:rsidR="008355D1">
        <w:rPr>
          <w:rFonts w:eastAsia="Times New Roman" w:cstheme="minorHAnsi"/>
          <w:lang w:eastAsia="it-IT"/>
        </w:rPr>
        <w:t>.</w:t>
      </w:r>
    </w:p>
    <w:p w14:paraId="4E5BEE17" w14:textId="77777777" w:rsidR="00FB6F67" w:rsidRDefault="00FB6F67" w:rsidP="003F53D7">
      <w:pPr>
        <w:rPr>
          <w:rFonts w:eastAsia="Times New Roman" w:cstheme="minorHAnsi"/>
          <w:lang w:eastAsia="it-IT"/>
        </w:rPr>
      </w:pPr>
    </w:p>
    <w:p w14:paraId="7926C755" w14:textId="538C7471" w:rsidR="003F53D7" w:rsidRDefault="003F53D7" w:rsidP="003F53D7">
      <w:pPr>
        <w:rPr>
          <w:rFonts w:eastAsia="Times New Roman" w:cstheme="minorHAnsi"/>
          <w:lang w:eastAsia="it-IT"/>
        </w:rPr>
      </w:pPr>
      <w:proofErr w:type="spellStart"/>
      <w:r w:rsidRPr="003A51C3">
        <w:rPr>
          <w:rFonts w:eastAsia="Times New Roman" w:cstheme="minorHAnsi"/>
          <w:lang w:eastAsia="it-IT"/>
        </w:rPr>
        <w:t>L’Inail</w:t>
      </w:r>
      <w:proofErr w:type="spellEnd"/>
      <w:r w:rsidRPr="003A51C3">
        <w:rPr>
          <w:rFonts w:eastAsia="Times New Roman" w:cstheme="minorHAnsi"/>
          <w:lang w:eastAsia="it-IT"/>
        </w:rPr>
        <w:t xml:space="preserve"> fornisce alle sedi territoriali chiarimenti sul r</w:t>
      </w:r>
      <w:r w:rsidRPr="003A51C3">
        <w:rPr>
          <w:rFonts w:eastAsia="Times New Roman" w:cstheme="minorHAnsi"/>
          <w:lang w:eastAsia="it-IT"/>
        </w:rPr>
        <w:t xml:space="preserve">ilascio del </w:t>
      </w:r>
      <w:r w:rsidRPr="00ED4854">
        <w:rPr>
          <w:rFonts w:eastAsia="Times New Roman" w:cstheme="minorHAnsi"/>
          <w:b/>
          <w:bCs/>
          <w:lang w:eastAsia="it-IT"/>
        </w:rPr>
        <w:t xml:space="preserve">certificato dei debiti contributivi e per premi assicurativi </w:t>
      </w:r>
      <w:r w:rsidRPr="003A51C3">
        <w:rPr>
          <w:rFonts w:eastAsia="Times New Roman" w:cstheme="minorHAnsi"/>
          <w:lang w:eastAsia="it-IT"/>
        </w:rPr>
        <w:t xml:space="preserve">da utilizzare nella </w:t>
      </w:r>
      <w:r w:rsidRPr="00ED4854">
        <w:rPr>
          <w:rFonts w:eastAsia="Times New Roman" w:cstheme="minorHAnsi"/>
          <w:b/>
          <w:bCs/>
          <w:lang w:eastAsia="it-IT"/>
        </w:rPr>
        <w:t>composizione negoziata per la soluzione della crisi d'impresa</w:t>
      </w:r>
      <w:r w:rsidRPr="003A51C3">
        <w:rPr>
          <w:rFonts w:eastAsia="Times New Roman" w:cstheme="minorHAnsi"/>
          <w:lang w:eastAsia="it-IT"/>
        </w:rPr>
        <w:t xml:space="preserve"> (</w:t>
      </w:r>
      <w:r w:rsidR="00E94AFC" w:rsidRPr="003A51C3">
        <w:rPr>
          <w:rFonts w:eastAsia="Times New Roman" w:cstheme="minorHAnsi"/>
          <w:lang w:eastAsia="it-IT"/>
        </w:rPr>
        <w:t xml:space="preserve">Il decreto-legge 24 agosto 2021, n. 118, convertito, con modificazioni dalla </w:t>
      </w:r>
      <w:r w:rsidRPr="003A51C3">
        <w:rPr>
          <w:rFonts w:eastAsia="Times New Roman" w:cstheme="minorHAnsi"/>
          <w:lang w:eastAsia="it-IT"/>
        </w:rPr>
        <w:t>legge 21 ottobre 2021, n. 147</w:t>
      </w:r>
      <w:r w:rsidRPr="003A51C3">
        <w:rPr>
          <w:rFonts w:eastAsia="Times New Roman" w:cstheme="minorHAnsi"/>
          <w:lang w:eastAsia="it-IT"/>
        </w:rPr>
        <w:t>).</w:t>
      </w:r>
    </w:p>
    <w:p w14:paraId="44FE1255" w14:textId="77777777" w:rsidR="00E94AFC" w:rsidRPr="00ED4854" w:rsidRDefault="00E94AFC" w:rsidP="003F53D7">
      <w:pPr>
        <w:rPr>
          <w:rFonts w:eastAsia="Times New Roman" w:cstheme="minorHAnsi"/>
          <w:lang w:eastAsia="it-IT"/>
        </w:rPr>
      </w:pPr>
    </w:p>
    <w:p w14:paraId="322EC2C0" w14:textId="3BC0031F" w:rsidR="003F53D7" w:rsidRPr="00ED4854" w:rsidRDefault="003F53D7" w:rsidP="003F53D7">
      <w:pPr>
        <w:rPr>
          <w:rFonts w:cstheme="minorHAnsi"/>
        </w:rPr>
      </w:pPr>
      <w:r w:rsidRPr="00ED4854">
        <w:rPr>
          <w:rFonts w:eastAsia="Times New Roman" w:cstheme="minorHAnsi"/>
          <w:lang w:eastAsia="it-IT"/>
        </w:rPr>
        <w:t xml:space="preserve">Lo fa attraverso </w:t>
      </w:r>
      <w:r w:rsidRPr="00ED4854">
        <w:rPr>
          <w:rFonts w:cstheme="minorHAnsi"/>
        </w:rPr>
        <w:t>l’I</w:t>
      </w:r>
      <w:r w:rsidRPr="00ED4854">
        <w:rPr>
          <w:rFonts w:cstheme="minorHAnsi"/>
        </w:rPr>
        <w:t>struzione operativa del 12 novembre 2021</w:t>
      </w:r>
      <w:r w:rsidRPr="00ED4854">
        <w:rPr>
          <w:rFonts w:cstheme="minorHAnsi"/>
        </w:rPr>
        <w:t>.</w:t>
      </w:r>
      <w:r w:rsidRPr="00ED4854">
        <w:rPr>
          <w:rFonts w:cstheme="minorHAnsi"/>
        </w:rPr>
        <w:t xml:space="preserve"> </w:t>
      </w:r>
    </w:p>
    <w:p w14:paraId="50449520" w14:textId="77777777" w:rsidR="006A7597" w:rsidRDefault="006A7597" w:rsidP="003F53D7">
      <w:pPr>
        <w:rPr>
          <w:rFonts w:cstheme="minorHAnsi"/>
        </w:rPr>
      </w:pPr>
    </w:p>
    <w:p w14:paraId="0D365397" w14:textId="77777777" w:rsidR="006A7597" w:rsidRDefault="006A7597" w:rsidP="006A7597">
      <w:pPr>
        <w:rPr>
          <w:rFonts w:eastAsia="Times New Roman" w:cstheme="minorHAnsi"/>
          <w:lang w:eastAsia="it-IT"/>
        </w:rPr>
      </w:pPr>
      <w:r w:rsidRPr="0049347E">
        <w:rPr>
          <w:rFonts w:eastAsia="Times New Roman" w:cstheme="minorHAnsi"/>
          <w:lang w:eastAsia="it-IT"/>
        </w:rPr>
        <w:t>Il certificato debiti per premi assicurativi</w:t>
      </w:r>
      <w:r>
        <w:rPr>
          <w:rFonts w:eastAsia="Times New Roman" w:cstheme="minorHAnsi"/>
          <w:lang w:eastAsia="it-IT"/>
        </w:rPr>
        <w:t xml:space="preserve">, </w:t>
      </w:r>
      <w:r w:rsidRPr="00ED4854">
        <w:rPr>
          <w:rFonts w:eastAsia="Times New Roman" w:cstheme="minorHAnsi"/>
          <w:b/>
          <w:bCs/>
          <w:lang w:eastAsia="it-IT"/>
        </w:rPr>
        <w:t>da allegare all’istanza per la composizione negoziata,</w:t>
      </w:r>
      <w:r>
        <w:rPr>
          <w:rFonts w:eastAsia="Times New Roman" w:cstheme="minorHAnsi"/>
          <w:lang w:eastAsia="it-IT"/>
        </w:rPr>
        <w:t xml:space="preserve"> </w:t>
      </w:r>
      <w:r w:rsidRPr="0049347E">
        <w:rPr>
          <w:rFonts w:eastAsia="Times New Roman" w:cstheme="minorHAnsi"/>
          <w:lang w:eastAsia="it-IT"/>
        </w:rPr>
        <w:t xml:space="preserve">può essere richiesto dall’imprenditore, profilato all’interno del sistema </w:t>
      </w:r>
      <w:proofErr w:type="spellStart"/>
      <w:r w:rsidRPr="0049347E">
        <w:rPr>
          <w:rFonts w:eastAsia="Times New Roman" w:cstheme="minorHAnsi"/>
          <w:lang w:eastAsia="it-IT"/>
        </w:rPr>
        <w:t>Inail</w:t>
      </w:r>
      <w:proofErr w:type="spellEnd"/>
      <w:r w:rsidRPr="0049347E">
        <w:rPr>
          <w:rFonts w:eastAsia="Times New Roman" w:cstheme="minorHAnsi"/>
          <w:lang w:eastAsia="it-IT"/>
        </w:rPr>
        <w:t xml:space="preserve"> come legale rappresentante attraverso </w:t>
      </w:r>
      <w:r>
        <w:rPr>
          <w:rFonts w:eastAsia="Times New Roman" w:cstheme="minorHAnsi"/>
          <w:lang w:eastAsia="it-IT"/>
        </w:rPr>
        <w:t xml:space="preserve">il </w:t>
      </w:r>
      <w:r w:rsidRPr="0049347E">
        <w:rPr>
          <w:rFonts w:eastAsia="Times New Roman" w:cstheme="minorHAnsi"/>
          <w:lang w:eastAsia="it-IT"/>
        </w:rPr>
        <w:t xml:space="preserve">servizio online </w:t>
      </w:r>
      <w:r>
        <w:rPr>
          <w:rFonts w:eastAsia="Times New Roman" w:cstheme="minorHAnsi"/>
          <w:lang w:eastAsia="it-IT"/>
        </w:rPr>
        <w:t>“</w:t>
      </w:r>
      <w:r w:rsidRPr="0049347E">
        <w:rPr>
          <w:rFonts w:eastAsia="Times New Roman" w:cstheme="minorHAnsi"/>
          <w:lang w:eastAsia="it-IT"/>
        </w:rPr>
        <w:t>Certificazione dei debiti</w:t>
      </w:r>
      <w:r>
        <w:rPr>
          <w:rFonts w:eastAsia="Times New Roman" w:cstheme="minorHAnsi"/>
          <w:lang w:eastAsia="it-IT"/>
        </w:rPr>
        <w:t xml:space="preserve">” </w:t>
      </w:r>
      <w:r w:rsidRPr="0049347E">
        <w:rPr>
          <w:rFonts w:eastAsia="Times New Roman" w:cstheme="minorHAnsi"/>
          <w:lang w:eastAsia="it-IT"/>
        </w:rPr>
        <w:t xml:space="preserve">disponibile </w:t>
      </w:r>
      <w:r>
        <w:rPr>
          <w:rFonts w:eastAsia="Times New Roman" w:cstheme="minorHAnsi"/>
          <w:lang w:eastAsia="it-IT"/>
        </w:rPr>
        <w:t xml:space="preserve">sul sito </w:t>
      </w:r>
      <w:proofErr w:type="spellStart"/>
      <w:r>
        <w:rPr>
          <w:rFonts w:eastAsia="Times New Roman" w:cstheme="minorHAnsi"/>
          <w:lang w:eastAsia="it-IT"/>
        </w:rPr>
        <w:t>Inail</w:t>
      </w:r>
      <w:proofErr w:type="spellEnd"/>
      <w:r>
        <w:rPr>
          <w:rFonts w:eastAsia="Times New Roman" w:cstheme="minorHAnsi"/>
          <w:lang w:eastAsia="it-IT"/>
        </w:rPr>
        <w:t xml:space="preserve"> già dal </w:t>
      </w:r>
      <w:r w:rsidRPr="0049347E">
        <w:rPr>
          <w:rFonts w:eastAsia="Times New Roman" w:cstheme="minorHAnsi"/>
          <w:lang w:eastAsia="it-IT"/>
        </w:rPr>
        <w:t xml:space="preserve">15 novembre 2021, data di applicazione delle disposizioni contenute all’articolo 5 del decreto-legge 24 agosto 2021, n. 118, convertito, con modificazioni dalla legge 21 ottobre 2021, n. 147. </w:t>
      </w:r>
    </w:p>
    <w:p w14:paraId="1CCB43C3" w14:textId="77777777" w:rsidR="006A7597" w:rsidRDefault="006A7597" w:rsidP="006A7597">
      <w:pPr>
        <w:rPr>
          <w:rFonts w:eastAsia="Times New Roman" w:cstheme="minorHAnsi"/>
          <w:lang w:eastAsia="it-IT"/>
        </w:rPr>
      </w:pPr>
    </w:p>
    <w:p w14:paraId="02766F7B" w14:textId="6E3DE6BD" w:rsidR="006A7597" w:rsidRDefault="006A7597" w:rsidP="006A7597">
      <w:pPr>
        <w:rPr>
          <w:rFonts w:eastAsia="Times New Roman" w:cstheme="minorHAnsi"/>
          <w:lang w:eastAsia="it-IT"/>
        </w:rPr>
      </w:pPr>
      <w:r w:rsidRPr="0049347E">
        <w:rPr>
          <w:rFonts w:eastAsia="Times New Roman" w:cstheme="minorHAnsi"/>
          <w:lang w:eastAsia="it-IT"/>
        </w:rPr>
        <w:t>Il certificato in formato pdf non modificabile, firmato digitalmente dal Direttore Territoriale, ovvero dai Direttori delle Direzioni Provinciali di Trento e Bolzano e dal Direttore della Sede regionale di Aosta competenti in base alla sede legale del debitore</w:t>
      </w:r>
      <w:r>
        <w:rPr>
          <w:rFonts w:eastAsia="Times New Roman" w:cstheme="minorHAnsi"/>
          <w:lang w:eastAsia="it-IT"/>
        </w:rPr>
        <w:t>,</w:t>
      </w:r>
      <w:r w:rsidRPr="0049347E">
        <w:rPr>
          <w:rFonts w:eastAsia="Times New Roman" w:cstheme="minorHAnsi"/>
          <w:lang w:eastAsia="it-IT"/>
        </w:rPr>
        <w:t xml:space="preserve"> è trasmesso al richiedente tramite </w:t>
      </w:r>
      <w:proofErr w:type="spellStart"/>
      <w:r w:rsidRPr="0049347E">
        <w:rPr>
          <w:rFonts w:eastAsia="Times New Roman" w:cstheme="minorHAnsi"/>
          <w:lang w:eastAsia="it-IT"/>
        </w:rPr>
        <w:t>P</w:t>
      </w:r>
      <w:r w:rsidR="00FB6F67">
        <w:rPr>
          <w:rFonts w:eastAsia="Times New Roman" w:cstheme="minorHAnsi"/>
          <w:lang w:eastAsia="it-IT"/>
        </w:rPr>
        <w:t>ec</w:t>
      </w:r>
      <w:proofErr w:type="spellEnd"/>
      <w:r w:rsidRPr="0049347E">
        <w:rPr>
          <w:rFonts w:eastAsia="Times New Roman" w:cstheme="minorHAnsi"/>
          <w:lang w:eastAsia="it-IT"/>
        </w:rPr>
        <w:t xml:space="preserve"> entro un termine massimo di 45 giorni decorrenti dalla data della richiesta. </w:t>
      </w:r>
    </w:p>
    <w:p w14:paraId="149F80C7" w14:textId="77777777" w:rsidR="006A7597" w:rsidRDefault="006A7597" w:rsidP="006A7597">
      <w:pPr>
        <w:rPr>
          <w:rFonts w:eastAsia="Times New Roman" w:cstheme="minorHAnsi"/>
          <w:lang w:eastAsia="it-IT"/>
        </w:rPr>
      </w:pPr>
    </w:p>
    <w:p w14:paraId="3A974AFC" w14:textId="77777777" w:rsidR="005A7DDE" w:rsidRDefault="005A7DDE" w:rsidP="005A7DDE">
      <w:pPr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Si ricorda che la</w:t>
      </w:r>
      <w:r w:rsidRPr="0049347E">
        <w:rPr>
          <w:rFonts w:eastAsia="Times New Roman" w:cstheme="minorHAnsi"/>
          <w:lang w:eastAsia="it-IT"/>
        </w:rPr>
        <w:t xml:space="preserve"> determina del Direttore generale 4 luglio 2019 n. 30 (allegato 1) </w:t>
      </w:r>
      <w:r>
        <w:rPr>
          <w:rFonts w:eastAsia="Times New Roman" w:cstheme="minorHAnsi"/>
          <w:lang w:eastAsia="it-IT"/>
        </w:rPr>
        <w:t>ha</w:t>
      </w:r>
      <w:r w:rsidRPr="0049347E">
        <w:rPr>
          <w:rFonts w:eastAsia="Times New Roman" w:cstheme="minorHAnsi"/>
          <w:lang w:eastAsia="it-IT"/>
        </w:rPr>
        <w:t xml:space="preserve"> stabilit</w:t>
      </w:r>
      <w:r>
        <w:rPr>
          <w:rFonts w:eastAsia="Times New Roman" w:cstheme="minorHAnsi"/>
          <w:lang w:eastAsia="it-IT"/>
        </w:rPr>
        <w:t>o</w:t>
      </w:r>
      <w:r w:rsidRPr="0049347E">
        <w:rPr>
          <w:rFonts w:eastAsia="Times New Roman" w:cstheme="minorHAnsi"/>
          <w:lang w:eastAsia="it-IT"/>
        </w:rPr>
        <w:t xml:space="preserve"> i contenuti del </w:t>
      </w:r>
      <w:r w:rsidRPr="0049347E">
        <w:rPr>
          <w:rFonts w:eastAsia="Times New Roman" w:cstheme="minorHAnsi"/>
          <w:b/>
          <w:bCs/>
          <w:lang w:eastAsia="it-IT"/>
        </w:rPr>
        <w:t>Certificato unico debiti per premi assicurativi</w:t>
      </w:r>
      <w:r w:rsidRPr="0049347E">
        <w:rPr>
          <w:rFonts w:eastAsia="Times New Roman" w:cstheme="minorHAnsi"/>
          <w:lang w:eastAsia="it-IT"/>
        </w:rPr>
        <w:t xml:space="preserve"> e i tempi di rilascio dello stesso. </w:t>
      </w:r>
    </w:p>
    <w:p w14:paraId="59246FCD" w14:textId="77777777" w:rsidR="005A7DDE" w:rsidRDefault="005A7DDE" w:rsidP="005A7DDE">
      <w:pPr>
        <w:rPr>
          <w:rFonts w:eastAsia="Times New Roman" w:cstheme="minorHAnsi"/>
          <w:lang w:eastAsia="it-IT"/>
        </w:rPr>
      </w:pPr>
    </w:p>
    <w:p w14:paraId="446AB3BD" w14:textId="77777777" w:rsidR="005A7DDE" w:rsidRDefault="005A7DDE" w:rsidP="005A7DDE">
      <w:pPr>
        <w:rPr>
          <w:rFonts w:eastAsia="Times New Roman" w:cstheme="minorHAnsi"/>
          <w:lang w:eastAsia="it-IT"/>
        </w:rPr>
      </w:pPr>
      <w:r w:rsidRPr="0049347E">
        <w:rPr>
          <w:rFonts w:eastAsia="Times New Roman" w:cstheme="minorHAnsi"/>
          <w:lang w:eastAsia="it-IT"/>
        </w:rPr>
        <w:t xml:space="preserve">Le richieste di Certificato debiti per premi assicurativi inviate tramite servizio online saranno automaticamente acquisite nella </w:t>
      </w:r>
      <w:r w:rsidRPr="0049347E">
        <w:rPr>
          <w:rFonts w:eastAsia="Times New Roman" w:cstheme="minorHAnsi"/>
          <w:b/>
          <w:bCs/>
          <w:lang w:eastAsia="it-IT"/>
        </w:rPr>
        <w:t>procedura GRA web</w:t>
      </w:r>
      <w:r w:rsidRPr="0049347E">
        <w:rPr>
          <w:rFonts w:eastAsia="Times New Roman" w:cstheme="minorHAnsi"/>
          <w:lang w:eastAsia="it-IT"/>
        </w:rPr>
        <w:t xml:space="preserve"> con la nuova classe documentale Certificazione del debito. </w:t>
      </w:r>
    </w:p>
    <w:p w14:paraId="1F99120A" w14:textId="77777777" w:rsidR="005A7DDE" w:rsidRDefault="005A7DDE" w:rsidP="005A7DDE">
      <w:pPr>
        <w:rPr>
          <w:rFonts w:eastAsia="Times New Roman" w:cstheme="minorHAnsi"/>
          <w:lang w:eastAsia="it-IT"/>
        </w:rPr>
      </w:pPr>
    </w:p>
    <w:p w14:paraId="65E1E589" w14:textId="5CE0CD66" w:rsidR="005A7DDE" w:rsidRDefault="005A7DDE" w:rsidP="005A7DDE">
      <w:pPr>
        <w:rPr>
          <w:rFonts w:eastAsia="Times New Roman" w:cstheme="minorHAnsi"/>
          <w:lang w:eastAsia="it-IT"/>
        </w:rPr>
      </w:pPr>
      <w:r w:rsidRPr="0049347E">
        <w:rPr>
          <w:rFonts w:eastAsia="Times New Roman" w:cstheme="minorHAnsi"/>
          <w:lang w:eastAsia="it-IT"/>
        </w:rPr>
        <w:t xml:space="preserve">Per quanto concerne l’istruttoria, </w:t>
      </w:r>
      <w:r>
        <w:rPr>
          <w:rFonts w:eastAsia="Times New Roman" w:cstheme="minorHAnsi"/>
          <w:lang w:eastAsia="it-IT"/>
        </w:rPr>
        <w:t>l’I</w:t>
      </w:r>
      <w:r w:rsidR="001438A4">
        <w:rPr>
          <w:rFonts w:eastAsia="Times New Roman" w:cstheme="minorHAnsi"/>
          <w:lang w:eastAsia="it-IT"/>
        </w:rPr>
        <w:t xml:space="preserve">struzione operativa </w:t>
      </w:r>
      <w:r w:rsidRPr="0049347E">
        <w:rPr>
          <w:rFonts w:eastAsia="Times New Roman" w:cstheme="minorHAnsi"/>
          <w:lang w:eastAsia="it-IT"/>
        </w:rPr>
        <w:t>rimanda integralmente alla nota del 30 agosto 2021, protocollo 10190.</w:t>
      </w:r>
    </w:p>
    <w:p w14:paraId="7E8FE27A" w14:textId="46F21551" w:rsidR="003F53D7" w:rsidRPr="003A51C3" w:rsidRDefault="003F53D7" w:rsidP="003F53D7">
      <w:pPr>
        <w:rPr>
          <w:rFonts w:eastAsia="Times New Roman" w:cstheme="minorHAnsi"/>
          <w:lang w:eastAsia="it-IT"/>
        </w:rPr>
      </w:pPr>
    </w:p>
    <w:p w14:paraId="72E017B9" w14:textId="590939F2" w:rsidR="003F53D7" w:rsidRDefault="00583778" w:rsidP="003F53D7">
      <w:pPr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H2 </w:t>
      </w:r>
      <w:r w:rsidR="003A51C3" w:rsidRPr="003A51C3">
        <w:rPr>
          <w:rFonts w:eastAsia="Times New Roman" w:cstheme="minorHAnsi"/>
          <w:lang w:eastAsia="it-IT"/>
        </w:rPr>
        <w:t>C</w:t>
      </w:r>
      <w:r w:rsidR="003A51C3" w:rsidRPr="003A51C3">
        <w:rPr>
          <w:rFonts w:eastAsia="Times New Roman" w:cstheme="minorHAnsi"/>
          <w:lang w:eastAsia="it-IT"/>
        </w:rPr>
        <w:t>omposizione negoziata</w:t>
      </w:r>
      <w:r w:rsidR="003A51C3" w:rsidRPr="003A51C3">
        <w:rPr>
          <w:rFonts w:eastAsia="Times New Roman" w:cstheme="minorHAnsi"/>
          <w:lang w:eastAsia="it-IT"/>
        </w:rPr>
        <w:t xml:space="preserve">. </w:t>
      </w:r>
      <w:r w:rsidR="003F53D7" w:rsidRPr="003A51C3">
        <w:rPr>
          <w:rFonts w:eastAsia="Times New Roman" w:cstheme="minorHAnsi"/>
          <w:lang w:eastAsia="it-IT"/>
        </w:rPr>
        <w:t xml:space="preserve">Excursus della norma </w:t>
      </w:r>
    </w:p>
    <w:p w14:paraId="6DF0D3D4" w14:textId="77777777" w:rsidR="00E94AFC" w:rsidRPr="003A51C3" w:rsidRDefault="00E94AFC" w:rsidP="003F53D7">
      <w:pPr>
        <w:rPr>
          <w:rFonts w:eastAsia="Times New Roman" w:cstheme="minorHAnsi"/>
          <w:lang w:eastAsia="it-IT"/>
        </w:rPr>
      </w:pPr>
    </w:p>
    <w:p w14:paraId="792B6B04" w14:textId="4AFB713D" w:rsidR="003A51C3" w:rsidRDefault="003A51C3" w:rsidP="003F53D7">
      <w:pPr>
        <w:rPr>
          <w:rFonts w:eastAsia="Times New Roman" w:cstheme="minorHAnsi"/>
          <w:lang w:eastAsia="it-IT"/>
        </w:rPr>
      </w:pPr>
      <w:proofErr w:type="spellStart"/>
      <w:r w:rsidRPr="003A51C3">
        <w:rPr>
          <w:rFonts w:eastAsia="Times New Roman" w:cstheme="minorHAnsi"/>
          <w:lang w:eastAsia="it-IT"/>
        </w:rPr>
        <w:t>L’Inail</w:t>
      </w:r>
      <w:proofErr w:type="spellEnd"/>
      <w:r w:rsidRPr="003A51C3">
        <w:rPr>
          <w:rFonts w:eastAsia="Times New Roman" w:cstheme="minorHAnsi"/>
          <w:lang w:eastAsia="it-IT"/>
        </w:rPr>
        <w:t xml:space="preserve"> riepiloga in breve la normativa.</w:t>
      </w:r>
    </w:p>
    <w:p w14:paraId="2B340981" w14:textId="77777777" w:rsidR="00E94AFC" w:rsidRPr="003A51C3" w:rsidRDefault="00E94AFC" w:rsidP="003F53D7">
      <w:pPr>
        <w:rPr>
          <w:rFonts w:eastAsia="Times New Roman" w:cstheme="minorHAnsi"/>
          <w:lang w:eastAsia="it-IT"/>
        </w:rPr>
      </w:pPr>
    </w:p>
    <w:p w14:paraId="5A50F799" w14:textId="77777777" w:rsidR="00FB6F67" w:rsidRDefault="003F53D7" w:rsidP="003F53D7">
      <w:pPr>
        <w:rPr>
          <w:rFonts w:eastAsia="Times New Roman" w:cstheme="minorHAnsi"/>
          <w:lang w:eastAsia="it-IT"/>
        </w:rPr>
      </w:pPr>
      <w:r w:rsidRPr="0049347E">
        <w:rPr>
          <w:rFonts w:eastAsia="Times New Roman" w:cstheme="minorHAnsi"/>
          <w:b/>
          <w:bCs/>
          <w:lang w:eastAsia="it-IT"/>
        </w:rPr>
        <w:t>L'imprenditore</w:t>
      </w:r>
      <w:r w:rsidRPr="00ED4854">
        <w:rPr>
          <w:rFonts w:eastAsia="Times New Roman" w:cstheme="minorHAnsi"/>
          <w:b/>
          <w:bCs/>
          <w:lang w:eastAsia="it-IT"/>
        </w:rPr>
        <w:t>,</w:t>
      </w:r>
      <w:r w:rsidRPr="0049347E">
        <w:rPr>
          <w:rFonts w:eastAsia="Times New Roman" w:cstheme="minorHAnsi"/>
          <w:b/>
          <w:bCs/>
          <w:lang w:eastAsia="it-IT"/>
        </w:rPr>
        <w:t xml:space="preserve"> commerciale </w:t>
      </w:r>
      <w:r w:rsidRPr="00ED4854">
        <w:rPr>
          <w:rFonts w:eastAsia="Times New Roman" w:cstheme="minorHAnsi"/>
          <w:b/>
          <w:bCs/>
          <w:lang w:eastAsia="it-IT"/>
        </w:rPr>
        <w:t>o</w:t>
      </w:r>
      <w:r w:rsidRPr="0049347E">
        <w:rPr>
          <w:rFonts w:eastAsia="Times New Roman" w:cstheme="minorHAnsi"/>
          <w:b/>
          <w:bCs/>
          <w:lang w:eastAsia="it-IT"/>
        </w:rPr>
        <w:t xml:space="preserve"> agricolo</w:t>
      </w:r>
      <w:r w:rsidRPr="003A51C3">
        <w:rPr>
          <w:rFonts w:eastAsia="Times New Roman" w:cstheme="minorHAnsi"/>
          <w:lang w:eastAsia="it-IT"/>
        </w:rPr>
        <w:t>,</w:t>
      </w:r>
      <w:r w:rsidRPr="0049347E">
        <w:rPr>
          <w:rFonts w:eastAsia="Times New Roman" w:cstheme="minorHAnsi"/>
          <w:lang w:eastAsia="it-IT"/>
        </w:rPr>
        <w:t xml:space="preserve"> che si trova in condizioni di squilibrio patrimoniale o economico-finanziario che ne rendono probabile la crisi o l'insolvenza, può chiedere al segretario generale della camera di commercio, industria, artigianato e agricoltura</w:t>
      </w:r>
      <w:r w:rsidRPr="003A51C3">
        <w:rPr>
          <w:rFonts w:eastAsia="Times New Roman" w:cstheme="minorHAnsi"/>
          <w:lang w:eastAsia="it-IT"/>
        </w:rPr>
        <w:t>,</w:t>
      </w:r>
      <w:r w:rsidRPr="0049347E">
        <w:rPr>
          <w:rFonts w:eastAsia="Times New Roman" w:cstheme="minorHAnsi"/>
          <w:lang w:eastAsia="it-IT"/>
        </w:rPr>
        <w:t xml:space="preserve"> nel cui ambito territoriale si trova la sede legale dell'impresa</w:t>
      </w:r>
      <w:r w:rsidRPr="003A51C3">
        <w:rPr>
          <w:rFonts w:eastAsia="Times New Roman" w:cstheme="minorHAnsi"/>
          <w:lang w:eastAsia="it-IT"/>
        </w:rPr>
        <w:t>,</w:t>
      </w:r>
      <w:r w:rsidRPr="0049347E">
        <w:rPr>
          <w:rFonts w:eastAsia="Times New Roman" w:cstheme="minorHAnsi"/>
          <w:lang w:eastAsia="it-IT"/>
        </w:rPr>
        <w:t xml:space="preserve"> la nomina di un </w:t>
      </w:r>
      <w:r w:rsidRPr="0049347E">
        <w:rPr>
          <w:rFonts w:eastAsia="Times New Roman" w:cstheme="minorHAnsi"/>
          <w:b/>
          <w:bCs/>
          <w:lang w:eastAsia="it-IT"/>
        </w:rPr>
        <w:t>esperto indipendente</w:t>
      </w:r>
      <w:r w:rsidRPr="0049347E">
        <w:rPr>
          <w:rFonts w:eastAsia="Times New Roman" w:cstheme="minorHAnsi"/>
          <w:lang w:eastAsia="it-IT"/>
        </w:rPr>
        <w:t xml:space="preserve"> quando risulta ragionevolmente perseguibile il </w:t>
      </w:r>
      <w:r w:rsidRPr="0049347E">
        <w:rPr>
          <w:rFonts w:eastAsia="Times New Roman" w:cstheme="minorHAnsi"/>
          <w:b/>
          <w:bCs/>
          <w:lang w:eastAsia="it-IT"/>
        </w:rPr>
        <w:t>risanamento</w:t>
      </w:r>
      <w:r w:rsidRPr="0049347E">
        <w:rPr>
          <w:rFonts w:eastAsia="Times New Roman" w:cstheme="minorHAnsi"/>
          <w:lang w:eastAsia="it-IT"/>
        </w:rPr>
        <w:t xml:space="preserve"> </w:t>
      </w:r>
      <w:r w:rsidRPr="0049347E">
        <w:rPr>
          <w:rFonts w:eastAsia="Times New Roman" w:cstheme="minorHAnsi"/>
          <w:b/>
          <w:bCs/>
          <w:lang w:eastAsia="it-IT"/>
        </w:rPr>
        <w:t>dell'impresa</w:t>
      </w:r>
      <w:r w:rsidRPr="003A51C3">
        <w:rPr>
          <w:rFonts w:eastAsia="Times New Roman" w:cstheme="minorHAnsi"/>
          <w:lang w:eastAsia="it-IT"/>
        </w:rPr>
        <w:t>.</w:t>
      </w:r>
    </w:p>
    <w:p w14:paraId="40D52C6C" w14:textId="77777777" w:rsidR="00FB6F67" w:rsidRDefault="00FB6F67" w:rsidP="003F53D7">
      <w:pPr>
        <w:rPr>
          <w:rFonts w:eastAsia="Times New Roman" w:cstheme="minorHAnsi"/>
          <w:lang w:eastAsia="it-IT"/>
        </w:rPr>
      </w:pPr>
    </w:p>
    <w:p w14:paraId="06BF31EB" w14:textId="5AA844D4" w:rsidR="003F53D7" w:rsidRDefault="003F53D7" w:rsidP="003F53D7">
      <w:pPr>
        <w:rPr>
          <w:rFonts w:eastAsia="Times New Roman" w:cstheme="minorHAnsi"/>
          <w:lang w:eastAsia="it-IT"/>
        </w:rPr>
      </w:pPr>
      <w:r w:rsidRPr="0049347E">
        <w:rPr>
          <w:rFonts w:eastAsia="Times New Roman" w:cstheme="minorHAnsi"/>
          <w:lang w:eastAsia="it-IT"/>
        </w:rPr>
        <w:t xml:space="preserve">Tale esperto ha il compito di </w:t>
      </w:r>
      <w:r w:rsidRPr="0049347E">
        <w:rPr>
          <w:rFonts w:eastAsia="Times New Roman" w:cstheme="minorHAnsi"/>
          <w:b/>
          <w:bCs/>
          <w:lang w:eastAsia="it-IT"/>
        </w:rPr>
        <w:t>agevolare le trattative tra l'imprenditore, i creditori ed eventuali altri soggetti interessati</w:t>
      </w:r>
      <w:r w:rsidRPr="0049347E">
        <w:rPr>
          <w:rFonts w:eastAsia="Times New Roman" w:cstheme="minorHAnsi"/>
          <w:lang w:eastAsia="it-IT"/>
        </w:rPr>
        <w:t>, al fine di individuare una soluzione per il superamento delle condizioni di squilibrio patrimoniale o economico-finanziario, anche mediante il trasferimento dell'azienda o di rami di essa</w:t>
      </w:r>
      <w:r w:rsidR="00E94AFC">
        <w:rPr>
          <w:rFonts w:eastAsia="Times New Roman" w:cstheme="minorHAnsi"/>
          <w:lang w:eastAsia="it-IT"/>
        </w:rPr>
        <w:t>.</w:t>
      </w:r>
    </w:p>
    <w:p w14:paraId="19BB819B" w14:textId="4967CDA2" w:rsidR="00013110" w:rsidRDefault="00013110" w:rsidP="003F53D7">
      <w:pPr>
        <w:rPr>
          <w:rFonts w:eastAsia="Times New Roman" w:cstheme="minorHAnsi"/>
          <w:lang w:eastAsia="it-IT"/>
        </w:rPr>
      </w:pPr>
    </w:p>
    <w:p w14:paraId="69C17481" w14:textId="6C2A1FD9" w:rsidR="00FB6F67" w:rsidRDefault="00013110" w:rsidP="00013110">
      <w:pPr>
        <w:rPr>
          <w:rFonts w:eastAsia="Times New Roman" w:cstheme="minorHAnsi"/>
          <w:lang w:eastAsia="it-IT"/>
        </w:rPr>
      </w:pPr>
      <w:r w:rsidRPr="0049347E">
        <w:rPr>
          <w:rFonts w:eastAsia="Times New Roman" w:cstheme="minorHAnsi"/>
          <w:lang w:eastAsia="it-IT"/>
        </w:rPr>
        <w:lastRenderedPageBreak/>
        <w:t xml:space="preserve">Ai fini dell’accesso alla </w:t>
      </w:r>
      <w:r w:rsidRPr="0049347E">
        <w:rPr>
          <w:rFonts w:eastAsia="Times New Roman" w:cstheme="minorHAnsi"/>
          <w:b/>
          <w:bCs/>
          <w:lang w:eastAsia="it-IT"/>
        </w:rPr>
        <w:t>composizione negoziata</w:t>
      </w:r>
      <w:r w:rsidRPr="0049347E">
        <w:rPr>
          <w:rFonts w:eastAsia="Times New Roman" w:cstheme="minorHAnsi"/>
          <w:lang w:eastAsia="it-IT"/>
        </w:rPr>
        <w:t xml:space="preserve">, l'istanza di nomina dell'esperto indipendente è presentata tramite l’apposita piattaforma telematica disponibile attraverso il sito internet istituzionale di ciascuna </w:t>
      </w:r>
      <w:r w:rsidR="00ED4854">
        <w:rPr>
          <w:rFonts w:eastAsia="Times New Roman" w:cstheme="minorHAnsi"/>
          <w:lang w:eastAsia="it-IT"/>
        </w:rPr>
        <w:t>C</w:t>
      </w:r>
      <w:r w:rsidRPr="0049347E">
        <w:rPr>
          <w:rFonts w:eastAsia="Times New Roman" w:cstheme="minorHAnsi"/>
          <w:lang w:eastAsia="it-IT"/>
        </w:rPr>
        <w:t>amera di commercio, industria, artigianato e agricoltura.</w:t>
      </w:r>
    </w:p>
    <w:p w14:paraId="28424661" w14:textId="77777777" w:rsidR="00FB6F67" w:rsidRDefault="00FB6F67" w:rsidP="00013110">
      <w:pPr>
        <w:rPr>
          <w:rFonts w:eastAsia="Times New Roman" w:cstheme="minorHAnsi"/>
          <w:lang w:eastAsia="it-IT"/>
        </w:rPr>
      </w:pPr>
    </w:p>
    <w:p w14:paraId="0946A849" w14:textId="77777777" w:rsidR="00FB6F67" w:rsidRDefault="00013110" w:rsidP="00013110">
      <w:pPr>
        <w:rPr>
          <w:rFonts w:eastAsia="Times New Roman" w:cstheme="minorHAnsi"/>
          <w:lang w:eastAsia="it-IT"/>
        </w:rPr>
      </w:pPr>
      <w:r w:rsidRPr="0049347E">
        <w:rPr>
          <w:rFonts w:eastAsia="Times New Roman" w:cstheme="minorHAnsi"/>
          <w:lang w:eastAsia="it-IT"/>
        </w:rPr>
        <w:t xml:space="preserve">L'imprenditore, al momento della presentazione dell'istanza, deve inserire nella piattaforma telematica una serie di documenti tra cui il certificato dei debiti contributivi e per premi assicurativi </w:t>
      </w:r>
      <w:r w:rsidR="00593788">
        <w:rPr>
          <w:rFonts w:eastAsia="Times New Roman" w:cstheme="minorHAnsi"/>
          <w:lang w:eastAsia="it-IT"/>
        </w:rPr>
        <w:t xml:space="preserve">ex </w:t>
      </w:r>
      <w:r w:rsidRPr="0049347E">
        <w:rPr>
          <w:rFonts w:eastAsia="Times New Roman" w:cstheme="minorHAnsi"/>
          <w:lang w:eastAsia="it-IT"/>
        </w:rPr>
        <w:t xml:space="preserve">articolo 363, comma 1, del decreto legislativo n. 14 del 2019. </w:t>
      </w:r>
    </w:p>
    <w:p w14:paraId="421DC90C" w14:textId="77777777" w:rsidR="00FB6F67" w:rsidRDefault="00FB6F67" w:rsidP="00013110">
      <w:pPr>
        <w:rPr>
          <w:rFonts w:eastAsia="Times New Roman" w:cstheme="minorHAnsi"/>
          <w:lang w:eastAsia="it-IT"/>
        </w:rPr>
      </w:pPr>
    </w:p>
    <w:p w14:paraId="7AAA49C6" w14:textId="7B451A24" w:rsidR="00FB6F67" w:rsidRDefault="00ED4854" w:rsidP="00013110">
      <w:pPr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L</w:t>
      </w:r>
      <w:r w:rsidR="00013110" w:rsidRPr="0049347E">
        <w:rPr>
          <w:rFonts w:eastAsia="Times New Roman" w:cstheme="minorHAnsi"/>
          <w:lang w:eastAsia="it-IT"/>
        </w:rPr>
        <w:t xml:space="preserve">’articolo 363 </w:t>
      </w:r>
      <w:r w:rsidR="00593788">
        <w:rPr>
          <w:rFonts w:eastAsia="Times New Roman" w:cstheme="minorHAnsi"/>
          <w:lang w:eastAsia="it-IT"/>
        </w:rPr>
        <w:t>citato</w:t>
      </w:r>
      <w:r w:rsidR="00013110" w:rsidRPr="0049347E">
        <w:rPr>
          <w:rFonts w:eastAsia="Times New Roman" w:cstheme="minorHAnsi"/>
          <w:lang w:eastAsia="it-IT"/>
        </w:rPr>
        <w:t>, rubricato Certificazione dei debiti contributivi e per premi assicurativi</w:t>
      </w:r>
      <w:r>
        <w:rPr>
          <w:rFonts w:eastAsia="Times New Roman" w:cstheme="minorHAnsi"/>
          <w:lang w:eastAsia="it-IT"/>
        </w:rPr>
        <w:t xml:space="preserve">, </w:t>
      </w:r>
      <w:r w:rsidR="00013110" w:rsidRPr="0049347E">
        <w:rPr>
          <w:rFonts w:eastAsia="Times New Roman" w:cstheme="minorHAnsi"/>
          <w:lang w:eastAsia="it-IT"/>
        </w:rPr>
        <w:t>ha previsto al comma 1 che l’I</w:t>
      </w:r>
      <w:r w:rsidR="00FB6F67">
        <w:rPr>
          <w:rFonts w:eastAsia="Times New Roman" w:cstheme="minorHAnsi"/>
          <w:lang w:eastAsia="it-IT"/>
        </w:rPr>
        <w:t xml:space="preserve">nps e </w:t>
      </w:r>
      <w:proofErr w:type="spellStart"/>
      <w:r w:rsidR="00FB6F67">
        <w:rPr>
          <w:rFonts w:eastAsia="Times New Roman" w:cstheme="minorHAnsi"/>
          <w:lang w:eastAsia="it-IT"/>
        </w:rPr>
        <w:t>l’Inail</w:t>
      </w:r>
      <w:proofErr w:type="spellEnd"/>
      <w:r w:rsidR="00013110" w:rsidRPr="0049347E">
        <w:rPr>
          <w:rFonts w:eastAsia="Times New Roman" w:cstheme="minorHAnsi"/>
          <w:lang w:eastAsia="it-IT"/>
        </w:rPr>
        <w:t xml:space="preserve">, su richiesta del debitore o del tribunale, comunicano </w:t>
      </w:r>
      <w:r w:rsidR="00013110" w:rsidRPr="0049347E">
        <w:rPr>
          <w:rFonts w:eastAsia="Times New Roman" w:cstheme="minorHAnsi"/>
          <w:b/>
          <w:bCs/>
          <w:lang w:eastAsia="it-IT"/>
        </w:rPr>
        <w:t>i crediti dagli stessi vantati nei confronti del debitore a titolo di contributi e premi assicurativi</w:t>
      </w:r>
      <w:r w:rsidR="00013110" w:rsidRPr="0049347E">
        <w:rPr>
          <w:rFonts w:eastAsia="Times New Roman" w:cstheme="minorHAnsi"/>
          <w:lang w:eastAsia="it-IT"/>
        </w:rPr>
        <w:t>, attraverso il rilascio di un certificato unico.</w:t>
      </w:r>
    </w:p>
    <w:p w14:paraId="4EA42C3C" w14:textId="77777777" w:rsidR="00FB6F67" w:rsidRDefault="00FB6F67" w:rsidP="00013110">
      <w:pPr>
        <w:rPr>
          <w:rFonts w:eastAsia="Times New Roman" w:cstheme="minorHAnsi"/>
          <w:lang w:eastAsia="it-IT"/>
        </w:rPr>
      </w:pPr>
    </w:p>
    <w:p w14:paraId="3C18B4C4" w14:textId="77777777" w:rsidR="005A7DDE" w:rsidRDefault="005A7DDE" w:rsidP="003F53D7">
      <w:pPr>
        <w:rPr>
          <w:rFonts w:eastAsia="Times New Roman" w:cstheme="minorHAnsi"/>
          <w:lang w:eastAsia="it-IT"/>
        </w:rPr>
      </w:pPr>
    </w:p>
    <w:p w14:paraId="67DD9828" w14:textId="77777777" w:rsidR="005A7DDE" w:rsidRDefault="005A7DDE" w:rsidP="003F53D7">
      <w:pPr>
        <w:rPr>
          <w:rFonts w:cstheme="minorHAnsi"/>
        </w:rPr>
      </w:pPr>
      <w:proofErr w:type="spellStart"/>
      <w:r>
        <w:rPr>
          <w:rFonts w:cstheme="minorHAnsi"/>
        </w:rPr>
        <w:t>Sitografia</w:t>
      </w:r>
      <w:proofErr w:type="spellEnd"/>
      <w:r>
        <w:rPr>
          <w:rFonts w:cstheme="minorHAnsi"/>
        </w:rPr>
        <w:t xml:space="preserve"> </w:t>
      </w:r>
    </w:p>
    <w:p w14:paraId="502B8526" w14:textId="77777777" w:rsidR="005A7DDE" w:rsidRDefault="005A7DDE" w:rsidP="003F53D7">
      <w:pPr>
        <w:rPr>
          <w:rFonts w:cstheme="minorHAnsi"/>
        </w:rPr>
      </w:pPr>
    </w:p>
    <w:p w14:paraId="47EDF8B8" w14:textId="32F7FDCD" w:rsidR="005A7DDE" w:rsidRDefault="005A7DDE" w:rsidP="003F53D7">
      <w:pPr>
        <w:rPr>
          <w:rFonts w:cstheme="minorHAnsi"/>
        </w:rPr>
      </w:pPr>
      <w:r w:rsidRPr="005A7DDE">
        <w:rPr>
          <w:rFonts w:cstheme="minorHAnsi"/>
        </w:rPr>
        <w:t>www.inail.it</w:t>
      </w:r>
    </w:p>
    <w:p w14:paraId="2A7AA300" w14:textId="77777777" w:rsidR="005A7DDE" w:rsidRDefault="005A7DDE" w:rsidP="003F53D7">
      <w:pPr>
        <w:rPr>
          <w:rFonts w:cstheme="minorHAnsi"/>
        </w:rPr>
      </w:pPr>
    </w:p>
    <w:p w14:paraId="1D743EB3" w14:textId="0F6B8283" w:rsidR="003F53D7" w:rsidRPr="003A51C3" w:rsidRDefault="003F53D7" w:rsidP="003F53D7">
      <w:pPr>
        <w:rPr>
          <w:rFonts w:cstheme="minorHAnsi"/>
        </w:rPr>
      </w:pPr>
      <w:proofErr w:type="spellStart"/>
      <w:r w:rsidRPr="003A51C3">
        <w:rPr>
          <w:rFonts w:cstheme="minorHAnsi"/>
        </w:rPr>
        <w:t>Inail</w:t>
      </w:r>
      <w:proofErr w:type="spellEnd"/>
      <w:r w:rsidRPr="003A51C3">
        <w:rPr>
          <w:rFonts w:cstheme="minorHAnsi"/>
        </w:rPr>
        <w:t xml:space="preserve"> - Istruzione operativa del 12 novembre 2021 </w:t>
      </w:r>
    </w:p>
    <w:p w14:paraId="0369EEE1" w14:textId="77777777" w:rsidR="005A7DDE" w:rsidRDefault="005A7DDE" w:rsidP="003F53D7">
      <w:pPr>
        <w:rPr>
          <w:rFonts w:eastAsia="Times New Roman" w:cstheme="minorHAnsi"/>
          <w:lang w:eastAsia="it-IT"/>
        </w:rPr>
      </w:pPr>
    </w:p>
    <w:p w14:paraId="68B8BF47" w14:textId="309FF43F" w:rsidR="003F53D7" w:rsidRPr="003A51C3" w:rsidRDefault="005A7DDE" w:rsidP="003F53D7">
      <w:pPr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Chiavi: </w:t>
      </w:r>
      <w:r w:rsidRPr="0049347E">
        <w:rPr>
          <w:rFonts w:eastAsia="Times New Roman" w:cstheme="minorHAnsi"/>
          <w:lang w:eastAsia="it-IT"/>
        </w:rPr>
        <w:t>Certificazione dei debiti</w:t>
      </w:r>
      <w:r>
        <w:rPr>
          <w:rFonts w:eastAsia="Times New Roman" w:cstheme="minorHAnsi"/>
          <w:lang w:eastAsia="it-IT"/>
        </w:rPr>
        <w:t>; composizione negoziata; crisi d’impresa.</w:t>
      </w:r>
    </w:p>
    <w:p w14:paraId="7F510845" w14:textId="583CA23C" w:rsidR="00B95112" w:rsidRPr="00583778" w:rsidRDefault="00B95112">
      <w:pPr>
        <w:rPr>
          <w:rFonts w:eastAsia="Times New Roman" w:cstheme="minorHAnsi"/>
          <w:lang w:eastAsia="it-IT"/>
        </w:rPr>
      </w:pPr>
    </w:p>
    <w:sectPr w:rsidR="00B95112" w:rsidRPr="00583778" w:rsidSect="009668A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7E"/>
    <w:rsid w:val="00013110"/>
    <w:rsid w:val="001438A4"/>
    <w:rsid w:val="003A51C3"/>
    <w:rsid w:val="003F53D7"/>
    <w:rsid w:val="0049347E"/>
    <w:rsid w:val="00583778"/>
    <w:rsid w:val="00593788"/>
    <w:rsid w:val="0059526D"/>
    <w:rsid w:val="005A7DDE"/>
    <w:rsid w:val="006A7597"/>
    <w:rsid w:val="008355D1"/>
    <w:rsid w:val="009668AA"/>
    <w:rsid w:val="009906F8"/>
    <w:rsid w:val="00B95112"/>
    <w:rsid w:val="00E94AFC"/>
    <w:rsid w:val="00ED4854"/>
    <w:rsid w:val="00FB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85FE"/>
  <w15:chartTrackingRefBased/>
  <w15:docId w15:val="{E7781EFD-2557-0840-878B-4B7BD0E3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49347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9347E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9347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7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gioia lupoi</dc:creator>
  <cp:keywords/>
  <dc:description/>
  <cp:lastModifiedBy>gioia lupoi</cp:lastModifiedBy>
  <cp:revision>9</cp:revision>
  <dcterms:created xsi:type="dcterms:W3CDTF">2021-11-17T11:33:00Z</dcterms:created>
  <dcterms:modified xsi:type="dcterms:W3CDTF">2021-11-17T15:30:00Z</dcterms:modified>
</cp:coreProperties>
</file>